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5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116"/>
        <w:gridCol w:w="8964"/>
        <w:gridCol w:w="544"/>
        <w:gridCol w:w="626"/>
      </w:tblGrid>
      <w:tr w:rsidR="00207BBE" w14:paraId="3B71C8E2" w14:textId="77777777" w:rsidTr="00396E80">
        <w:trPr>
          <w:trHeight w:val="1070"/>
        </w:trPr>
        <w:tc>
          <w:tcPr>
            <w:tcW w:w="11250" w:type="dxa"/>
            <w:gridSpan w:val="4"/>
            <w:shd w:val="clear" w:color="auto" w:fill="2F5496" w:themeFill="accent1" w:themeFillShade="BF"/>
            <w:vAlign w:val="center"/>
          </w:tcPr>
          <w:p w14:paraId="15713072" w14:textId="59BF05B0" w:rsidR="00207BBE" w:rsidRPr="00207BBE" w:rsidRDefault="00207BBE" w:rsidP="00207BBE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207BBE">
              <w:rPr>
                <w:b/>
                <w:bCs/>
                <w:color w:val="FFFFFF" w:themeColor="background1"/>
                <w:sz w:val="32"/>
                <w:szCs w:val="32"/>
              </w:rPr>
              <w:t xml:space="preserve">AB1299 </w:t>
            </w:r>
            <w:r w:rsidR="00231851">
              <w:rPr>
                <w:b/>
                <w:bCs/>
                <w:color w:val="FFFFFF" w:themeColor="background1"/>
                <w:sz w:val="32"/>
                <w:szCs w:val="32"/>
              </w:rPr>
              <w:t>STRTP</w:t>
            </w:r>
            <w:r w:rsidRPr="00207BBE">
              <w:rPr>
                <w:b/>
                <w:bCs/>
                <w:color w:val="FFFFFF" w:themeColor="background1"/>
                <w:sz w:val="32"/>
                <w:szCs w:val="32"/>
              </w:rPr>
              <w:t xml:space="preserve"> ADMISSION REPORT</w:t>
            </w:r>
          </w:p>
          <w:p w14:paraId="112C02E6" w14:textId="7EEACBAA" w:rsidR="00FE0318" w:rsidRDefault="003B404D" w:rsidP="00FE031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Completed for </w:t>
            </w:r>
            <w:r w:rsidR="00207BBE" w:rsidRPr="00207BBE">
              <w:rPr>
                <w:b/>
                <w:bCs/>
                <w:color w:val="FFFFFF" w:themeColor="background1"/>
              </w:rPr>
              <w:t>Out-of-County Foster Youth Under Presumptive Transfer</w:t>
            </w:r>
          </w:p>
          <w:p w14:paraId="4F5643BF" w14:textId="2D25FA23" w:rsidR="00FE0318" w:rsidRPr="00231851" w:rsidRDefault="00FE0318" w:rsidP="00FE031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(Not Applicable for Youth Under Presumptive Transfer Waiver Who Are Managed Outside of the BHS Contract)</w:t>
            </w:r>
          </w:p>
        </w:tc>
      </w:tr>
      <w:tr w:rsidR="00B70B7A" w:rsidRPr="00136CB4" w14:paraId="3B52CEB8" w14:textId="77777777" w:rsidTr="00396E80">
        <w:trPr>
          <w:trHeight w:val="350"/>
        </w:trPr>
        <w:tc>
          <w:tcPr>
            <w:tcW w:w="10080" w:type="dxa"/>
            <w:gridSpan w:val="2"/>
            <w:vAlign w:val="center"/>
          </w:tcPr>
          <w:p w14:paraId="7EAAE8DC" w14:textId="607224D2" w:rsidR="00207BBE" w:rsidRPr="00136CB4" w:rsidRDefault="00207BBE" w:rsidP="00207BBE">
            <w:pPr>
              <w:jc w:val="center"/>
              <w:rPr>
                <w:b/>
                <w:bCs/>
                <w:sz w:val="24"/>
                <w:szCs w:val="24"/>
              </w:rPr>
            </w:pPr>
            <w:r w:rsidRPr="00136CB4">
              <w:rPr>
                <w:b/>
                <w:bCs/>
                <w:sz w:val="24"/>
                <w:szCs w:val="24"/>
              </w:rPr>
              <w:t>Client Initials</w:t>
            </w:r>
          </w:p>
        </w:tc>
        <w:tc>
          <w:tcPr>
            <w:tcW w:w="1170" w:type="dxa"/>
            <w:gridSpan w:val="2"/>
            <w:vAlign w:val="center"/>
          </w:tcPr>
          <w:p w14:paraId="04EAB5F3" w14:textId="0EAA196A" w:rsidR="00207BBE" w:rsidRPr="00136CB4" w:rsidRDefault="0075576D" w:rsidP="0075576D">
            <w:pPr>
              <w:jc w:val="center"/>
              <w:rPr>
                <w:b/>
                <w:bCs/>
              </w:rPr>
            </w:pPr>
            <w:r w:rsidRPr="00CA6BA1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A6BA1">
              <w:rPr>
                <w:sz w:val="20"/>
                <w:szCs w:val="20"/>
              </w:rPr>
              <w:instrText xml:space="preserve"> FORMTEXT </w:instrText>
            </w:r>
            <w:r w:rsidRPr="00CA6BA1">
              <w:rPr>
                <w:sz w:val="20"/>
                <w:szCs w:val="20"/>
              </w:rPr>
            </w:r>
            <w:r w:rsidRPr="00CA6BA1">
              <w:rPr>
                <w:sz w:val="20"/>
                <w:szCs w:val="20"/>
              </w:rPr>
              <w:fldChar w:fldCharType="separate"/>
            </w:r>
            <w:r w:rsidR="00CA6BA1">
              <w:rPr>
                <w:sz w:val="20"/>
                <w:szCs w:val="20"/>
              </w:rPr>
              <w:t> </w:t>
            </w:r>
            <w:r w:rsidR="00CA6BA1">
              <w:rPr>
                <w:sz w:val="20"/>
                <w:szCs w:val="20"/>
              </w:rPr>
              <w:t> </w:t>
            </w:r>
            <w:r w:rsidR="00CA6BA1">
              <w:rPr>
                <w:sz w:val="20"/>
                <w:szCs w:val="20"/>
              </w:rPr>
              <w:t> </w:t>
            </w:r>
            <w:r w:rsidR="00CA6BA1">
              <w:rPr>
                <w:sz w:val="20"/>
                <w:szCs w:val="20"/>
              </w:rPr>
              <w:t> </w:t>
            </w:r>
            <w:r w:rsidR="00CA6BA1">
              <w:rPr>
                <w:sz w:val="20"/>
                <w:szCs w:val="20"/>
              </w:rPr>
              <w:t> </w:t>
            </w:r>
            <w:r w:rsidRPr="00CA6BA1">
              <w:rPr>
                <w:sz w:val="20"/>
                <w:szCs w:val="20"/>
              </w:rPr>
              <w:fldChar w:fldCharType="end"/>
            </w:r>
          </w:p>
        </w:tc>
      </w:tr>
      <w:tr w:rsidR="00B70B7A" w:rsidRPr="00136CB4" w14:paraId="174AA61F" w14:textId="77777777" w:rsidTr="00396E80">
        <w:trPr>
          <w:trHeight w:val="341"/>
        </w:trPr>
        <w:tc>
          <w:tcPr>
            <w:tcW w:w="10080" w:type="dxa"/>
            <w:gridSpan w:val="2"/>
            <w:vAlign w:val="center"/>
          </w:tcPr>
          <w:p w14:paraId="50C61AE6" w14:textId="6C389102" w:rsidR="00207BBE" w:rsidRPr="00136CB4" w:rsidRDefault="00207BBE" w:rsidP="00207BBE">
            <w:pPr>
              <w:jc w:val="center"/>
              <w:rPr>
                <w:b/>
                <w:bCs/>
                <w:sz w:val="24"/>
                <w:szCs w:val="24"/>
              </w:rPr>
            </w:pPr>
            <w:r w:rsidRPr="00136CB4">
              <w:rPr>
                <w:b/>
                <w:bCs/>
                <w:sz w:val="24"/>
                <w:szCs w:val="24"/>
              </w:rPr>
              <w:t>Date of Admission</w:t>
            </w:r>
          </w:p>
        </w:tc>
        <w:tc>
          <w:tcPr>
            <w:tcW w:w="1170" w:type="dxa"/>
            <w:gridSpan w:val="2"/>
            <w:vAlign w:val="center"/>
          </w:tcPr>
          <w:p w14:paraId="5B02D8F9" w14:textId="277DDFAA" w:rsidR="00207BBE" w:rsidRPr="00136CB4" w:rsidRDefault="0075576D" w:rsidP="0075576D">
            <w:pPr>
              <w:jc w:val="center"/>
              <w:rPr>
                <w:b/>
                <w:bCs/>
              </w:rPr>
            </w:pPr>
            <w:r w:rsidRPr="00CA6BA1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A6BA1">
              <w:rPr>
                <w:sz w:val="20"/>
                <w:szCs w:val="20"/>
              </w:rPr>
              <w:instrText xml:space="preserve"> FORMTEXT </w:instrText>
            </w:r>
            <w:r w:rsidRPr="00CA6BA1">
              <w:rPr>
                <w:sz w:val="20"/>
                <w:szCs w:val="20"/>
              </w:rPr>
            </w:r>
            <w:r w:rsidRPr="00CA6BA1">
              <w:rPr>
                <w:sz w:val="20"/>
                <w:szCs w:val="20"/>
              </w:rPr>
              <w:fldChar w:fldCharType="separate"/>
            </w:r>
            <w:r w:rsidR="00CA6BA1">
              <w:rPr>
                <w:sz w:val="20"/>
                <w:szCs w:val="20"/>
              </w:rPr>
              <w:t> </w:t>
            </w:r>
            <w:r w:rsidR="00CA6BA1">
              <w:rPr>
                <w:sz w:val="20"/>
                <w:szCs w:val="20"/>
              </w:rPr>
              <w:t> </w:t>
            </w:r>
            <w:r w:rsidR="00CA6BA1">
              <w:rPr>
                <w:sz w:val="20"/>
                <w:szCs w:val="20"/>
              </w:rPr>
              <w:t> </w:t>
            </w:r>
            <w:r w:rsidR="00CA6BA1">
              <w:rPr>
                <w:sz w:val="20"/>
                <w:szCs w:val="20"/>
              </w:rPr>
              <w:t> </w:t>
            </w:r>
            <w:r w:rsidR="00CA6BA1">
              <w:rPr>
                <w:sz w:val="20"/>
                <w:szCs w:val="20"/>
              </w:rPr>
              <w:t> </w:t>
            </w:r>
            <w:r w:rsidRPr="00CA6BA1">
              <w:rPr>
                <w:sz w:val="20"/>
                <w:szCs w:val="20"/>
              </w:rPr>
              <w:fldChar w:fldCharType="end"/>
            </w:r>
          </w:p>
        </w:tc>
      </w:tr>
      <w:tr w:rsidR="00B70B7A" w:rsidRPr="00136CB4" w14:paraId="6A8760ED" w14:textId="77777777" w:rsidTr="00E03F8C">
        <w:trPr>
          <w:trHeight w:val="359"/>
        </w:trPr>
        <w:tc>
          <w:tcPr>
            <w:tcW w:w="10080" w:type="dxa"/>
            <w:gridSpan w:val="2"/>
            <w:vAlign w:val="center"/>
          </w:tcPr>
          <w:p w14:paraId="33350F7A" w14:textId="4AA44F03" w:rsidR="00E03F8C" w:rsidRDefault="00207BBE" w:rsidP="00E03F8C">
            <w:pPr>
              <w:jc w:val="center"/>
              <w:rPr>
                <w:b/>
                <w:bCs/>
                <w:sz w:val="24"/>
                <w:szCs w:val="24"/>
              </w:rPr>
            </w:pPr>
            <w:r w:rsidRPr="00136CB4">
              <w:rPr>
                <w:b/>
                <w:bCs/>
                <w:sz w:val="24"/>
                <w:szCs w:val="24"/>
              </w:rPr>
              <w:t>County of Original Jurisdiction (Placing County)</w:t>
            </w:r>
          </w:p>
          <w:p w14:paraId="11D76AE6" w14:textId="351CB03F" w:rsidR="00E03F8C" w:rsidRDefault="005B3D47" w:rsidP="00E03F8C">
            <w:pPr>
              <w:jc w:val="center"/>
              <w:rPr>
                <w:sz w:val="20"/>
                <w:szCs w:val="20"/>
              </w:rPr>
            </w:pPr>
            <w:r w:rsidRPr="00E03F8C">
              <w:rPr>
                <w:sz w:val="20"/>
                <w:szCs w:val="20"/>
              </w:rPr>
              <w:t xml:space="preserve">STRTP enter </w:t>
            </w:r>
            <w:r w:rsidRPr="00E03F8C">
              <w:rPr>
                <w:b/>
                <w:bCs/>
                <w:sz w:val="20"/>
                <w:szCs w:val="20"/>
              </w:rPr>
              <w:t>County of Original Jurisdiction in CCBH 3</w:t>
            </w:r>
            <w:r w:rsidRPr="00E03F8C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Pr="00E03F8C">
              <w:rPr>
                <w:b/>
                <w:bCs/>
                <w:sz w:val="20"/>
                <w:szCs w:val="20"/>
              </w:rPr>
              <w:t xml:space="preserve"> Party Coverage</w:t>
            </w:r>
            <w:r w:rsidRPr="00E03F8C">
              <w:rPr>
                <w:sz w:val="20"/>
                <w:szCs w:val="20"/>
              </w:rPr>
              <w:t xml:space="preserve"> </w:t>
            </w:r>
          </w:p>
          <w:p w14:paraId="0E6F826D" w14:textId="0B98FDCD" w:rsidR="005B3D47" w:rsidRPr="00E03F8C" w:rsidRDefault="005B3D47" w:rsidP="00E03F8C">
            <w:pPr>
              <w:jc w:val="center"/>
              <w:rPr>
                <w:b/>
                <w:bCs/>
                <w:sz w:val="24"/>
                <w:szCs w:val="24"/>
              </w:rPr>
            </w:pPr>
            <w:r w:rsidRPr="00E03F8C">
              <w:rPr>
                <w:sz w:val="20"/>
                <w:szCs w:val="20"/>
              </w:rPr>
              <w:t xml:space="preserve">(Refer </w:t>
            </w:r>
            <w:r w:rsidRPr="000C5E80">
              <w:rPr>
                <w:sz w:val="20"/>
                <w:szCs w:val="20"/>
              </w:rPr>
              <w:t xml:space="preserve">to </w:t>
            </w:r>
            <w:hyperlink r:id="rId7" w:history="1">
              <w:r w:rsidRPr="000C5E80">
                <w:rPr>
                  <w:rStyle w:val="Hyperlink"/>
                  <w:sz w:val="20"/>
                  <w:szCs w:val="20"/>
                </w:rPr>
                <w:t>3</w:t>
              </w:r>
              <w:r w:rsidRPr="000C5E80">
                <w:rPr>
                  <w:rStyle w:val="Hyperlink"/>
                  <w:sz w:val="20"/>
                  <w:szCs w:val="20"/>
                  <w:vertAlign w:val="superscript"/>
                </w:rPr>
                <w:t>rd</w:t>
              </w:r>
              <w:r w:rsidRPr="000C5E80">
                <w:rPr>
                  <w:rStyle w:val="Hyperlink"/>
                  <w:sz w:val="20"/>
                  <w:szCs w:val="20"/>
                </w:rPr>
                <w:t xml:space="preserve"> Party Billing </w:t>
              </w:r>
              <w:r w:rsidR="000C5E80" w:rsidRPr="000C5E80">
                <w:rPr>
                  <w:rStyle w:val="Hyperlink"/>
                  <w:sz w:val="20"/>
                  <w:szCs w:val="20"/>
                </w:rPr>
                <w:t>I</w:t>
              </w:r>
              <w:r w:rsidRPr="000C5E80">
                <w:rPr>
                  <w:rStyle w:val="Hyperlink"/>
                  <w:sz w:val="20"/>
                  <w:szCs w:val="20"/>
                </w:rPr>
                <w:t>nstructions</w:t>
              </w:r>
            </w:hyperlink>
            <w:r w:rsidRPr="00E03F8C">
              <w:rPr>
                <w:sz w:val="20"/>
                <w:szCs w:val="20"/>
              </w:rPr>
              <w:t>)</w:t>
            </w:r>
          </w:p>
        </w:tc>
        <w:tc>
          <w:tcPr>
            <w:tcW w:w="1170" w:type="dxa"/>
            <w:gridSpan w:val="2"/>
          </w:tcPr>
          <w:p w14:paraId="66EB4372" w14:textId="128FBEAF" w:rsidR="00207BBE" w:rsidRPr="00136CB4" w:rsidRDefault="0075576D" w:rsidP="00E03F8C">
            <w:pPr>
              <w:jc w:val="center"/>
              <w:rPr>
                <w:b/>
                <w:bCs/>
              </w:rPr>
            </w:pPr>
            <w:r w:rsidRPr="00CA6BA1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A6BA1">
              <w:rPr>
                <w:sz w:val="20"/>
                <w:szCs w:val="20"/>
              </w:rPr>
              <w:instrText xml:space="preserve"> FORMTEXT </w:instrText>
            </w:r>
            <w:r w:rsidRPr="00CA6BA1">
              <w:rPr>
                <w:sz w:val="20"/>
                <w:szCs w:val="20"/>
              </w:rPr>
            </w:r>
            <w:r w:rsidRPr="00CA6BA1">
              <w:rPr>
                <w:sz w:val="20"/>
                <w:szCs w:val="20"/>
              </w:rPr>
              <w:fldChar w:fldCharType="separate"/>
            </w:r>
            <w:r w:rsidR="00BC7B40">
              <w:rPr>
                <w:sz w:val="20"/>
                <w:szCs w:val="20"/>
              </w:rPr>
              <w:t> </w:t>
            </w:r>
            <w:r w:rsidR="00BC7B40">
              <w:rPr>
                <w:sz w:val="20"/>
                <w:szCs w:val="20"/>
              </w:rPr>
              <w:t> </w:t>
            </w:r>
            <w:r w:rsidR="00BC7B40">
              <w:rPr>
                <w:sz w:val="20"/>
                <w:szCs w:val="20"/>
              </w:rPr>
              <w:t> </w:t>
            </w:r>
            <w:r w:rsidR="00BC7B40">
              <w:rPr>
                <w:sz w:val="20"/>
                <w:szCs w:val="20"/>
              </w:rPr>
              <w:t> </w:t>
            </w:r>
            <w:r w:rsidR="00BC7B40">
              <w:rPr>
                <w:sz w:val="20"/>
                <w:szCs w:val="20"/>
              </w:rPr>
              <w:t> </w:t>
            </w:r>
            <w:r w:rsidRPr="00CA6BA1">
              <w:rPr>
                <w:sz w:val="20"/>
                <w:szCs w:val="20"/>
              </w:rPr>
              <w:fldChar w:fldCharType="end"/>
            </w:r>
          </w:p>
        </w:tc>
      </w:tr>
      <w:tr w:rsidR="00B70B7A" w:rsidRPr="00136CB4" w14:paraId="7220483D" w14:textId="77777777" w:rsidTr="00396E80">
        <w:trPr>
          <w:trHeight w:val="269"/>
        </w:trPr>
        <w:tc>
          <w:tcPr>
            <w:tcW w:w="10080" w:type="dxa"/>
            <w:gridSpan w:val="2"/>
            <w:shd w:val="clear" w:color="auto" w:fill="D9E2F3" w:themeFill="accent1" w:themeFillTint="33"/>
          </w:tcPr>
          <w:p w14:paraId="201A520E" w14:textId="56F777FC" w:rsidR="0053471D" w:rsidRPr="0053471D" w:rsidRDefault="00231851" w:rsidP="002318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Please</w:t>
            </w:r>
            <w:r w:rsidR="006F3CFF">
              <w:rPr>
                <w:b/>
                <w:bCs/>
                <w:sz w:val="20"/>
                <w:szCs w:val="20"/>
              </w:rPr>
              <w:t xml:space="preserve"> indicate if</w:t>
            </w:r>
            <w:r w:rsidR="002778FF">
              <w:rPr>
                <w:b/>
                <w:bCs/>
                <w:sz w:val="20"/>
                <w:szCs w:val="20"/>
              </w:rPr>
              <w:t xml:space="preserve"> </w:t>
            </w:r>
            <w:r w:rsidR="006F3CFF">
              <w:rPr>
                <w:b/>
                <w:bCs/>
                <w:sz w:val="20"/>
                <w:szCs w:val="20"/>
              </w:rPr>
              <w:t>Emergency Placement and</w:t>
            </w:r>
            <w:r>
              <w:rPr>
                <w:b/>
                <w:bCs/>
                <w:sz w:val="20"/>
                <w:szCs w:val="20"/>
              </w:rPr>
              <w:t xml:space="preserve"> complete item</w:t>
            </w:r>
            <w:r w:rsidR="006F3CFF"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 xml:space="preserve"> 1 through </w:t>
            </w:r>
            <w:r w:rsidR="00926314">
              <w:rPr>
                <w:b/>
                <w:bCs/>
                <w:sz w:val="20"/>
                <w:szCs w:val="20"/>
              </w:rPr>
              <w:t>6</w:t>
            </w:r>
            <w:r w:rsidR="004473D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" w:type="dxa"/>
            <w:shd w:val="clear" w:color="auto" w:fill="D9E2F3" w:themeFill="accent1" w:themeFillTint="33"/>
            <w:vAlign w:val="center"/>
          </w:tcPr>
          <w:p w14:paraId="2CCAA82C" w14:textId="68794F26" w:rsidR="00207BBE" w:rsidRPr="00136CB4" w:rsidRDefault="00207BBE" w:rsidP="00B70B7A">
            <w:pPr>
              <w:jc w:val="center"/>
              <w:rPr>
                <w:b/>
                <w:bCs/>
              </w:rPr>
            </w:pPr>
            <w:r w:rsidRPr="00136CB4">
              <w:rPr>
                <w:b/>
                <w:bCs/>
              </w:rPr>
              <w:t>Yes</w:t>
            </w:r>
          </w:p>
        </w:tc>
        <w:tc>
          <w:tcPr>
            <w:tcW w:w="626" w:type="dxa"/>
            <w:shd w:val="clear" w:color="auto" w:fill="D9E2F3" w:themeFill="accent1" w:themeFillTint="33"/>
            <w:vAlign w:val="center"/>
          </w:tcPr>
          <w:p w14:paraId="75A26597" w14:textId="49424823" w:rsidR="00207BBE" w:rsidRPr="00136CB4" w:rsidRDefault="00207BBE" w:rsidP="00B70B7A">
            <w:pPr>
              <w:jc w:val="center"/>
              <w:rPr>
                <w:b/>
                <w:bCs/>
              </w:rPr>
            </w:pPr>
            <w:r w:rsidRPr="00136CB4">
              <w:rPr>
                <w:b/>
                <w:bCs/>
              </w:rPr>
              <w:t>No</w:t>
            </w:r>
          </w:p>
        </w:tc>
      </w:tr>
      <w:tr w:rsidR="004473D1" w:rsidRPr="006F3CFF" w14:paraId="5799477B" w14:textId="77777777" w:rsidTr="00E5371F">
        <w:tc>
          <w:tcPr>
            <w:tcW w:w="10080" w:type="dxa"/>
            <w:gridSpan w:val="2"/>
            <w:shd w:val="clear" w:color="auto" w:fill="auto"/>
            <w:vAlign w:val="center"/>
          </w:tcPr>
          <w:p w14:paraId="0A474A64" w14:textId="3D347881" w:rsidR="004473D1" w:rsidRDefault="00DB5422" w:rsidP="006F3CF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IPC - </w:t>
            </w:r>
            <w:r w:rsidR="006F3CFF" w:rsidRPr="006F3CFF">
              <w:rPr>
                <w:b/>
                <w:bCs/>
                <w:sz w:val="20"/>
                <w:szCs w:val="20"/>
              </w:rPr>
              <w:t>Emergency Placement? (</w:t>
            </w:r>
            <w:r w:rsidR="00F679AE">
              <w:rPr>
                <w:b/>
                <w:bCs/>
                <w:sz w:val="20"/>
                <w:szCs w:val="20"/>
              </w:rPr>
              <w:t xml:space="preserve">Placed in STRTP </w:t>
            </w:r>
            <w:r w:rsidR="006F3CFF" w:rsidRPr="006F3CFF">
              <w:rPr>
                <w:b/>
                <w:bCs/>
                <w:sz w:val="20"/>
                <w:szCs w:val="20"/>
              </w:rPr>
              <w:t>prior to I</w:t>
            </w:r>
            <w:r w:rsidR="00996F22">
              <w:rPr>
                <w:b/>
                <w:bCs/>
                <w:sz w:val="20"/>
                <w:szCs w:val="20"/>
              </w:rPr>
              <w:t xml:space="preserve">nter-Agency </w:t>
            </w:r>
            <w:r w:rsidR="006F3CFF" w:rsidRPr="006F3CFF">
              <w:rPr>
                <w:b/>
                <w:bCs/>
                <w:sz w:val="20"/>
                <w:szCs w:val="20"/>
              </w:rPr>
              <w:t>P</w:t>
            </w:r>
            <w:r w:rsidR="00996F22">
              <w:rPr>
                <w:b/>
                <w:bCs/>
                <w:sz w:val="20"/>
                <w:szCs w:val="20"/>
              </w:rPr>
              <w:t xml:space="preserve">lacement </w:t>
            </w:r>
            <w:r w:rsidR="006F3CFF" w:rsidRPr="006F3CFF">
              <w:rPr>
                <w:b/>
                <w:bCs/>
                <w:sz w:val="20"/>
                <w:szCs w:val="20"/>
              </w:rPr>
              <w:t>C</w:t>
            </w:r>
            <w:r w:rsidR="00996F22">
              <w:rPr>
                <w:b/>
                <w:bCs/>
                <w:sz w:val="20"/>
                <w:szCs w:val="20"/>
              </w:rPr>
              <w:t>ommittee (IPC)</w:t>
            </w:r>
            <w:r w:rsidR="006F3CFF" w:rsidRPr="006F3CFF">
              <w:rPr>
                <w:b/>
                <w:bCs/>
                <w:sz w:val="20"/>
                <w:szCs w:val="20"/>
              </w:rPr>
              <w:t xml:space="preserve"> screening)</w:t>
            </w:r>
          </w:p>
          <w:p w14:paraId="287A4388" w14:textId="45173150" w:rsidR="005A70D9" w:rsidRPr="00D24FEC" w:rsidRDefault="005A70D9" w:rsidP="005A70D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placed prior to IPC screening, a licensed or waivered mental health professional </w:t>
            </w:r>
            <w:r w:rsidR="00DB5422">
              <w:rPr>
                <w:sz w:val="20"/>
                <w:szCs w:val="20"/>
              </w:rPr>
              <w:t xml:space="preserve">through the STRTP </w:t>
            </w:r>
            <w:r>
              <w:rPr>
                <w:sz w:val="20"/>
                <w:szCs w:val="20"/>
              </w:rPr>
              <w:t>shall make a written determination that the child requires the level of services and supervision provided at the STRTP to meet their behavioral health and mental health service needs within 72 hours (</w:t>
            </w:r>
            <w:hyperlink r:id="rId8" w:history="1">
              <w:r w:rsidRPr="00E03F8C">
                <w:rPr>
                  <w:rStyle w:val="Hyperlink"/>
                  <w:sz w:val="20"/>
                  <w:szCs w:val="20"/>
                </w:rPr>
                <w:t xml:space="preserve">DHCS Interim STRTP Regulations Version 2, Section 8 </w:t>
              </w:r>
              <w:r w:rsidR="00E03F8C" w:rsidRPr="00E03F8C">
                <w:rPr>
                  <w:rStyle w:val="Hyperlink"/>
                  <w:sz w:val="20"/>
                  <w:szCs w:val="20"/>
                </w:rPr>
                <w:t>(f)</w:t>
              </w:r>
            </w:hyperlink>
            <w:r w:rsidR="00E03F8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14:paraId="0A69CA11" w14:textId="74DF38E4" w:rsidR="00D24FEC" w:rsidRPr="005A70D9" w:rsidRDefault="00D24FEC" w:rsidP="005A70D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STRTP to </w:t>
            </w:r>
            <w:r w:rsidR="00996F22">
              <w:rPr>
                <w:sz w:val="20"/>
                <w:szCs w:val="20"/>
              </w:rPr>
              <w:t xml:space="preserve">coordinate with </w:t>
            </w:r>
            <w:r w:rsidR="000F6D97">
              <w:rPr>
                <w:sz w:val="20"/>
                <w:szCs w:val="20"/>
              </w:rPr>
              <w:t>placing county</w:t>
            </w:r>
            <w:r w:rsidR="00996F22">
              <w:rPr>
                <w:sz w:val="20"/>
                <w:szCs w:val="20"/>
              </w:rPr>
              <w:t xml:space="preserve"> for IPC review within 30 days of placement</w:t>
            </w:r>
          </w:p>
        </w:tc>
        <w:tc>
          <w:tcPr>
            <w:tcW w:w="544" w:type="dxa"/>
            <w:shd w:val="clear" w:color="auto" w:fill="auto"/>
          </w:tcPr>
          <w:p w14:paraId="1779A361" w14:textId="59D01FA5" w:rsidR="004473D1" w:rsidRPr="006F3CFF" w:rsidRDefault="00881C00" w:rsidP="006F3CF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5234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BA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6" w:type="dxa"/>
            <w:shd w:val="clear" w:color="auto" w:fill="auto"/>
          </w:tcPr>
          <w:p w14:paraId="307D725E" w14:textId="2632D998" w:rsidR="004473D1" w:rsidRPr="006F3CFF" w:rsidRDefault="00881C00" w:rsidP="006F3CF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229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9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21219" w:rsidRPr="006F3CFF" w14:paraId="2BE533DE" w14:textId="77777777" w:rsidTr="00396E80">
        <w:tc>
          <w:tcPr>
            <w:tcW w:w="10080" w:type="dxa"/>
            <w:gridSpan w:val="2"/>
            <w:shd w:val="clear" w:color="auto" w:fill="auto"/>
            <w:vAlign w:val="center"/>
          </w:tcPr>
          <w:p w14:paraId="1714E8CE" w14:textId="77777777" w:rsidR="001326BD" w:rsidRDefault="00DB5422" w:rsidP="001326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QI - </w:t>
            </w:r>
            <w:r w:rsidR="00021219">
              <w:rPr>
                <w:b/>
                <w:bCs/>
                <w:sz w:val="20"/>
                <w:szCs w:val="20"/>
              </w:rPr>
              <w:t>Emergency Placement</w:t>
            </w:r>
            <w:r w:rsidR="005A70D9">
              <w:rPr>
                <w:b/>
                <w:bCs/>
                <w:sz w:val="20"/>
                <w:szCs w:val="20"/>
              </w:rPr>
              <w:t>?</w:t>
            </w:r>
            <w:r w:rsidR="00021219">
              <w:rPr>
                <w:b/>
                <w:bCs/>
                <w:sz w:val="20"/>
                <w:szCs w:val="20"/>
              </w:rPr>
              <w:t xml:space="preserve"> </w:t>
            </w:r>
            <w:r w:rsidR="005A70D9">
              <w:rPr>
                <w:b/>
                <w:bCs/>
                <w:sz w:val="20"/>
                <w:szCs w:val="20"/>
              </w:rPr>
              <w:t>(Placed in STRTP p</w:t>
            </w:r>
            <w:r w:rsidR="00021219">
              <w:rPr>
                <w:b/>
                <w:bCs/>
                <w:sz w:val="20"/>
                <w:szCs w:val="20"/>
              </w:rPr>
              <w:t xml:space="preserve">rior to </w:t>
            </w:r>
            <w:r w:rsidR="005A70D9">
              <w:rPr>
                <w:b/>
                <w:bCs/>
                <w:sz w:val="20"/>
                <w:szCs w:val="20"/>
              </w:rPr>
              <w:t>c</w:t>
            </w:r>
            <w:r w:rsidR="00021219">
              <w:rPr>
                <w:b/>
                <w:bCs/>
                <w:sz w:val="20"/>
                <w:szCs w:val="20"/>
              </w:rPr>
              <w:t>ompletion of Qualified Individual Assessment</w:t>
            </w:r>
            <w:r w:rsidR="005A70D9">
              <w:rPr>
                <w:b/>
                <w:bCs/>
                <w:sz w:val="20"/>
                <w:szCs w:val="20"/>
              </w:rPr>
              <w:t>)</w:t>
            </w:r>
          </w:p>
          <w:p w14:paraId="6AF65AA7" w14:textId="6E33C55B" w:rsidR="00DB5422" w:rsidRPr="00DB5422" w:rsidRDefault="00DB5422" w:rsidP="00DB5422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If placed prior to QI Assessment completion, placing agency will need to provide the QI Assessment reflecting STRTP level of care recommendation within 30 days of emergency placement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0800A385" w14:textId="6322F98D" w:rsidR="00021219" w:rsidRDefault="00881C00" w:rsidP="006F3CF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9897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D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6" w:type="dxa"/>
            <w:shd w:val="clear" w:color="auto" w:fill="auto"/>
            <w:vAlign w:val="center"/>
          </w:tcPr>
          <w:p w14:paraId="1B8DD9B2" w14:textId="59AD0349" w:rsidR="00021219" w:rsidRDefault="00881C00" w:rsidP="006F3CF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1736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D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3471D" w14:paraId="34779EB8" w14:textId="77777777" w:rsidTr="00396E80">
        <w:trPr>
          <w:trHeight w:val="1880"/>
        </w:trPr>
        <w:tc>
          <w:tcPr>
            <w:tcW w:w="1116" w:type="dxa"/>
          </w:tcPr>
          <w:p w14:paraId="5B804C10" w14:textId="7AD6A494" w:rsidR="0053471D" w:rsidRPr="00217BA9" w:rsidRDefault="0053471D" w:rsidP="00B70B7A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  <w:bCs/>
              </w:rPr>
            </w:pPr>
            <w:r w:rsidRPr="00217BA9">
              <w:rPr>
                <w:b/>
                <w:bCs/>
              </w:rPr>
              <w:t>NOPT</w:t>
            </w:r>
          </w:p>
        </w:tc>
        <w:tc>
          <w:tcPr>
            <w:tcW w:w="8964" w:type="dxa"/>
          </w:tcPr>
          <w:p w14:paraId="7E8C1E4D" w14:textId="10F827AC" w:rsidR="0053471D" w:rsidRDefault="00D24FEC" w:rsidP="00B70B7A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 xml:space="preserve">Placing county provided </w:t>
            </w:r>
            <w:r w:rsidR="0053471D">
              <w:t>a copy of the</w:t>
            </w:r>
            <w:r w:rsidR="0053471D" w:rsidRPr="008710B7">
              <w:t xml:space="preserve"> Notice </w:t>
            </w:r>
            <w:r w:rsidR="0053471D">
              <w:t>o</w:t>
            </w:r>
            <w:r w:rsidR="0053471D" w:rsidRPr="008710B7">
              <w:t>f Presumptive Transfer form (NOPT)</w:t>
            </w:r>
            <w:r w:rsidR="0053471D">
              <w:t xml:space="preserve"> </w:t>
            </w:r>
            <w:r w:rsidR="00E00F98">
              <w:t xml:space="preserve">to confirm need for STRTP level of care </w:t>
            </w:r>
            <w:r w:rsidR="0053471D">
              <w:t>prior to admission; and</w:t>
            </w:r>
          </w:p>
          <w:p w14:paraId="44992AC6" w14:textId="44626425" w:rsidR="0053471D" w:rsidRDefault="0053471D" w:rsidP="00B70B7A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STRTP has</w:t>
            </w:r>
            <w:r w:rsidR="00D24FEC">
              <w:t xml:space="preserve"> reviewed and</w:t>
            </w:r>
            <w:r>
              <w:t xml:space="preserve"> forwarded a copy of the NOPT to the Optum San Diego mental health point of contact per the</w:t>
            </w:r>
            <w:r w:rsidRPr="008710B7">
              <w:t xml:space="preserve"> CDSS Presumptive Transfer Website</w:t>
            </w:r>
            <w:r w:rsidR="008563A3">
              <w:t xml:space="preserve">: </w:t>
            </w:r>
          </w:p>
          <w:p w14:paraId="7B66620A" w14:textId="120019F9" w:rsidR="008563A3" w:rsidRPr="008563A3" w:rsidRDefault="008563A3" w:rsidP="008563A3">
            <w:pPr>
              <w:pStyle w:val="ListParagraph"/>
              <w:ind w:left="360"/>
              <w:rPr>
                <w:rFonts w:cstheme="minorHAnsi"/>
                <w:color w:val="000000"/>
              </w:rPr>
            </w:pPr>
            <w:r w:rsidRPr="008563A3">
              <w:rPr>
                <w:rFonts w:cstheme="minorHAnsi"/>
              </w:rPr>
              <w:t>(</w:t>
            </w:r>
            <w:r w:rsidRPr="005142E6">
              <w:rPr>
                <w:rFonts w:cstheme="minorHAnsi"/>
                <w:b/>
                <w:bCs/>
              </w:rPr>
              <w:t>Gwen Jajou</w:t>
            </w:r>
            <w:r w:rsidRPr="005142E6">
              <w:rPr>
                <w:rFonts w:cstheme="minorHAnsi"/>
              </w:rPr>
              <w:t xml:space="preserve">: </w:t>
            </w:r>
            <w:r w:rsidRPr="005142E6">
              <w:rPr>
                <w:rFonts w:cstheme="minorHAnsi"/>
                <w:b/>
                <w:bCs/>
              </w:rPr>
              <w:t xml:space="preserve">Phone </w:t>
            </w:r>
            <w:r w:rsidRPr="008563A3">
              <w:rPr>
                <w:rFonts w:cstheme="minorHAnsi"/>
                <w:color w:val="000000"/>
              </w:rPr>
              <w:t>– 800-798-2254 option 3</w:t>
            </w:r>
            <w:r>
              <w:rPr>
                <w:rFonts w:cstheme="minorHAnsi"/>
                <w:color w:val="000000"/>
              </w:rPr>
              <w:t xml:space="preserve"> and</w:t>
            </w:r>
            <w:r w:rsidRPr="008563A3">
              <w:rPr>
                <w:rFonts w:cstheme="minorHAnsi"/>
                <w:color w:val="000000"/>
              </w:rPr>
              <w:t xml:space="preserve"> 3</w:t>
            </w:r>
            <w:r>
              <w:rPr>
                <w:rFonts w:cstheme="minorHAnsi"/>
                <w:color w:val="000000"/>
              </w:rPr>
              <w:t>,</w:t>
            </w:r>
            <w:r w:rsidRPr="008563A3">
              <w:rPr>
                <w:rFonts w:cstheme="minorHAnsi"/>
                <w:color w:val="000000"/>
              </w:rPr>
              <w:t xml:space="preserve"> </w:t>
            </w:r>
            <w:r w:rsidRPr="005142E6">
              <w:rPr>
                <w:rFonts w:cstheme="minorHAnsi"/>
                <w:b/>
                <w:bCs/>
              </w:rPr>
              <w:t xml:space="preserve">Fax </w:t>
            </w:r>
            <w:r w:rsidRPr="008563A3">
              <w:rPr>
                <w:rFonts w:cstheme="minorHAnsi"/>
                <w:color w:val="000000"/>
              </w:rPr>
              <w:t>– 866-220-4495</w:t>
            </w:r>
            <w:r>
              <w:rPr>
                <w:rFonts w:cstheme="minorHAnsi"/>
                <w:color w:val="000000"/>
              </w:rPr>
              <w:t>)</w:t>
            </w:r>
          </w:p>
          <w:p w14:paraId="78B167D7" w14:textId="100C2D9C" w:rsidR="0053471D" w:rsidRPr="00AB7BC0" w:rsidRDefault="00881C00" w:rsidP="00806AF1">
            <w:pPr>
              <w:pStyle w:val="ListParagraph"/>
              <w:ind w:left="360"/>
            </w:pPr>
            <w:hyperlink r:id="rId9" w:history="1">
              <w:r w:rsidR="0053471D" w:rsidRPr="00E72639">
                <w:rPr>
                  <w:rStyle w:val="Hyperlink"/>
                </w:rPr>
                <w:t>https://www.cdss.ca.gov/inforesources/foster-care/presumptive-transfer/county-points-of-contact</w:t>
              </w:r>
            </w:hyperlink>
            <w:r w:rsidR="0053471D">
              <w:rPr>
                <w:rStyle w:val="Hyperlink"/>
              </w:rPr>
              <w:t xml:space="preserve"> </w:t>
            </w:r>
            <w:r w:rsidR="0053471D" w:rsidRPr="0053471D">
              <w:rPr>
                <w:sz w:val="20"/>
                <w:szCs w:val="20"/>
              </w:rPr>
              <w:t xml:space="preserve">; </w:t>
            </w:r>
            <w:r w:rsidR="0053471D" w:rsidRPr="00F679AE">
              <w:t>and</w:t>
            </w:r>
          </w:p>
          <w:p w14:paraId="63F2DE0C" w14:textId="08E3347A" w:rsidR="0053471D" w:rsidRDefault="0053471D" w:rsidP="008710B7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C</w:t>
            </w:r>
            <w:r w:rsidRPr="008710B7">
              <w:t>opy of NOPT</w:t>
            </w:r>
            <w:r>
              <w:t xml:space="preserve"> is attached to this report </w:t>
            </w:r>
          </w:p>
        </w:tc>
        <w:tc>
          <w:tcPr>
            <w:tcW w:w="544" w:type="dxa"/>
            <w:vAlign w:val="center"/>
          </w:tcPr>
          <w:p w14:paraId="4ECD6A13" w14:textId="77777777" w:rsidR="0053471D" w:rsidRPr="002778FF" w:rsidRDefault="0053471D" w:rsidP="0075576D">
            <w:pPr>
              <w:jc w:val="center"/>
              <w:rPr>
                <w:sz w:val="24"/>
                <w:szCs w:val="24"/>
              </w:rPr>
            </w:pPr>
          </w:p>
          <w:p w14:paraId="30276E0D" w14:textId="3102822C" w:rsidR="0053471D" w:rsidRPr="002778FF" w:rsidRDefault="00881C00" w:rsidP="0075576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7863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BA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9138A80" w14:textId="3AE8CE55" w:rsidR="0053471D" w:rsidRPr="002778FF" w:rsidRDefault="0053471D" w:rsidP="0053471D">
            <w:pPr>
              <w:jc w:val="center"/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4DB5046D" w14:textId="46C82AAA" w:rsidR="0053471D" w:rsidRPr="002778FF" w:rsidRDefault="00881C00" w:rsidP="0053471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7620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BA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70B7A" w14:paraId="66001499" w14:textId="77777777" w:rsidTr="00396E80">
        <w:trPr>
          <w:trHeight w:val="557"/>
        </w:trPr>
        <w:tc>
          <w:tcPr>
            <w:tcW w:w="1116" w:type="dxa"/>
          </w:tcPr>
          <w:p w14:paraId="6C10B981" w14:textId="4050CA1C" w:rsidR="00B70B7A" w:rsidRPr="00217BA9" w:rsidRDefault="00B70B7A" w:rsidP="00B70B7A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  <w:bCs/>
              </w:rPr>
            </w:pPr>
            <w:r w:rsidRPr="00217BA9">
              <w:rPr>
                <w:b/>
                <w:bCs/>
              </w:rPr>
              <w:t>IPC</w:t>
            </w:r>
          </w:p>
        </w:tc>
        <w:tc>
          <w:tcPr>
            <w:tcW w:w="8964" w:type="dxa"/>
          </w:tcPr>
          <w:p w14:paraId="58A980B3" w14:textId="1F7BA484" w:rsidR="00B70B7A" w:rsidRDefault="00B70B7A">
            <w:r w:rsidRPr="008710B7">
              <w:t xml:space="preserve">Placing county provided written documentation </w:t>
            </w:r>
            <w:r w:rsidR="004473D1">
              <w:t xml:space="preserve">that </w:t>
            </w:r>
            <w:r w:rsidR="00996F22">
              <w:t>IPC</w:t>
            </w:r>
            <w:r w:rsidRPr="008710B7">
              <w:t xml:space="preserve"> recommended/approved Group Home/STRTP level of care</w:t>
            </w:r>
            <w:r w:rsidR="00806AF1">
              <w:t xml:space="preserve"> </w:t>
            </w:r>
            <w:r w:rsidR="00231851">
              <w:t>(may be part of NOPT)</w:t>
            </w:r>
          </w:p>
        </w:tc>
        <w:tc>
          <w:tcPr>
            <w:tcW w:w="544" w:type="dxa"/>
            <w:vAlign w:val="center"/>
          </w:tcPr>
          <w:p w14:paraId="1D338CA2" w14:textId="020E395B" w:rsidR="00B70B7A" w:rsidRPr="002778FF" w:rsidRDefault="00881C00" w:rsidP="0075576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9234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BA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6" w:type="dxa"/>
            <w:vAlign w:val="center"/>
          </w:tcPr>
          <w:p w14:paraId="5DA6E084" w14:textId="1565C781" w:rsidR="00B70B7A" w:rsidRPr="002778FF" w:rsidRDefault="00881C00" w:rsidP="0075576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4043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BA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D194F" w:rsidRPr="00396E80" w14:paraId="510DC2CD" w14:textId="77777777" w:rsidTr="00396E80">
        <w:trPr>
          <w:trHeight w:val="557"/>
        </w:trPr>
        <w:tc>
          <w:tcPr>
            <w:tcW w:w="1116" w:type="dxa"/>
          </w:tcPr>
          <w:p w14:paraId="2E3199A0" w14:textId="7D46B7B8" w:rsidR="003D194F" w:rsidRPr="00396E80" w:rsidRDefault="003D194F" w:rsidP="00B70B7A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  <w:bCs/>
              </w:rPr>
            </w:pPr>
            <w:r w:rsidRPr="00396E80">
              <w:rPr>
                <w:b/>
                <w:bCs/>
              </w:rPr>
              <w:t>QI</w:t>
            </w:r>
          </w:p>
        </w:tc>
        <w:tc>
          <w:tcPr>
            <w:tcW w:w="8964" w:type="dxa"/>
          </w:tcPr>
          <w:p w14:paraId="7AB1EA0D" w14:textId="3AEAB352" w:rsidR="009633A6" w:rsidRPr="00396E80" w:rsidRDefault="003D194F" w:rsidP="00853EAD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396E80">
              <w:t>Placing county provided a completed Qualified Individual Assessment Report</w:t>
            </w:r>
            <w:r w:rsidR="009633A6" w:rsidRPr="00396E80">
              <w:t xml:space="preserve"> prior to placement?</w:t>
            </w:r>
          </w:p>
          <w:p w14:paraId="6A3F9966" w14:textId="77777777" w:rsidR="009633A6" w:rsidRPr="00396E80" w:rsidRDefault="009633A6" w:rsidP="00853EAD">
            <w:pPr>
              <w:spacing w:line="120" w:lineRule="auto"/>
              <w:ind w:left="360"/>
            </w:pPr>
          </w:p>
          <w:p w14:paraId="5F39939E" w14:textId="174106FC" w:rsidR="003D194F" w:rsidRPr="00396E80" w:rsidRDefault="009633A6" w:rsidP="00396E80">
            <w:pPr>
              <w:pStyle w:val="ListParagraph"/>
              <w:numPr>
                <w:ilvl w:val="0"/>
                <w:numId w:val="1"/>
              </w:numPr>
              <w:ind w:left="792"/>
            </w:pPr>
            <w:r w:rsidRPr="00396E80">
              <w:t xml:space="preserve">If </w:t>
            </w:r>
            <w:r w:rsidR="00E03F8C">
              <w:t xml:space="preserve">QI Assessment </w:t>
            </w:r>
            <w:r w:rsidR="00D24FEC">
              <w:t>n</w:t>
            </w:r>
            <w:r w:rsidR="00E03F8C">
              <w:t>ot provided</w:t>
            </w:r>
            <w:r w:rsidR="00021219">
              <w:t xml:space="preserve"> due to </w:t>
            </w:r>
            <w:r w:rsidR="00E03F8C">
              <w:t>e</w:t>
            </w:r>
            <w:r w:rsidR="00021219">
              <w:t xml:space="preserve">mergency placement, STRTP to resubmit AB1299 STRTP Admission Report </w:t>
            </w:r>
            <w:r w:rsidR="005B3D47">
              <w:t>by the 15</w:t>
            </w:r>
            <w:r w:rsidR="005B3D47" w:rsidRPr="005B3D47">
              <w:rPr>
                <w:vertAlign w:val="superscript"/>
              </w:rPr>
              <w:t>th</w:t>
            </w:r>
            <w:r w:rsidR="005B3D47">
              <w:t xml:space="preserve"> of the following month</w:t>
            </w:r>
          </w:p>
          <w:p w14:paraId="23E776E0" w14:textId="77777777" w:rsidR="009633A6" w:rsidRPr="00396E80" w:rsidRDefault="009633A6" w:rsidP="00853EAD">
            <w:pPr>
              <w:spacing w:line="120" w:lineRule="auto"/>
              <w:ind w:left="360"/>
            </w:pPr>
          </w:p>
          <w:p w14:paraId="3FDF581B" w14:textId="1CB6408B" w:rsidR="009633A6" w:rsidRPr="00396E80" w:rsidRDefault="005B3D47" w:rsidP="00853EA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 xml:space="preserve">If yes, </w:t>
            </w:r>
            <w:r w:rsidR="009633A6" w:rsidRPr="00396E80">
              <w:t>QI</w:t>
            </w:r>
            <w:r w:rsidR="00396E80" w:rsidRPr="00396E80">
              <w:t xml:space="preserve"> Assessment Report</w:t>
            </w:r>
            <w:r w:rsidR="009633A6" w:rsidRPr="00396E80">
              <w:t xml:space="preserve"> </w:t>
            </w:r>
            <w:r w:rsidR="00396E80" w:rsidRPr="00396E80">
              <w:t>r</w:t>
            </w:r>
            <w:r w:rsidR="009633A6" w:rsidRPr="00396E80">
              <w:t xml:space="preserve">ecommended STRTP Level of Care? </w:t>
            </w:r>
          </w:p>
        </w:tc>
        <w:tc>
          <w:tcPr>
            <w:tcW w:w="544" w:type="dxa"/>
          </w:tcPr>
          <w:p w14:paraId="29C9E580" w14:textId="736FFBF5" w:rsidR="003D194F" w:rsidRPr="00396E80" w:rsidRDefault="00881C00" w:rsidP="00853EA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0856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EAD" w:rsidRPr="00396E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A21D546" w14:textId="77777777" w:rsidR="00853EAD" w:rsidRPr="00396E80" w:rsidRDefault="00853EAD" w:rsidP="00853EAD">
            <w:pPr>
              <w:jc w:val="center"/>
              <w:rPr>
                <w:sz w:val="24"/>
                <w:szCs w:val="24"/>
              </w:rPr>
            </w:pPr>
          </w:p>
          <w:p w14:paraId="416CA89E" w14:textId="712E60FE" w:rsidR="00853EAD" w:rsidRPr="00396E80" w:rsidRDefault="00853EAD" w:rsidP="00853EAD">
            <w:pPr>
              <w:spacing w:before="60"/>
              <w:jc w:val="center"/>
              <w:rPr>
                <w:sz w:val="24"/>
                <w:szCs w:val="24"/>
              </w:rPr>
            </w:pPr>
          </w:p>
          <w:p w14:paraId="2AB496E9" w14:textId="77777777" w:rsidR="00853EAD" w:rsidRPr="00396E80" w:rsidRDefault="00853EAD" w:rsidP="00853EAD">
            <w:pPr>
              <w:jc w:val="center"/>
              <w:rPr>
                <w:sz w:val="24"/>
                <w:szCs w:val="24"/>
              </w:rPr>
            </w:pPr>
          </w:p>
          <w:p w14:paraId="7643DA7F" w14:textId="2FBDDE36" w:rsidR="00853EAD" w:rsidRPr="00396E80" w:rsidRDefault="00881C00" w:rsidP="00853EAD">
            <w:pPr>
              <w:spacing w:before="6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58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EAD" w:rsidRPr="00396E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6" w:type="dxa"/>
          </w:tcPr>
          <w:p w14:paraId="3341BC92" w14:textId="77777777" w:rsidR="00853EAD" w:rsidRPr="00396E80" w:rsidRDefault="00881C00" w:rsidP="00853EA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0317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94F" w:rsidRPr="00396E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458AAE2" w14:textId="77777777" w:rsidR="00853EAD" w:rsidRPr="00396E80" w:rsidRDefault="00853EAD" w:rsidP="00853EAD">
            <w:pPr>
              <w:jc w:val="center"/>
              <w:rPr>
                <w:sz w:val="24"/>
                <w:szCs w:val="24"/>
              </w:rPr>
            </w:pPr>
          </w:p>
          <w:p w14:paraId="3DF7754B" w14:textId="1B4BF606" w:rsidR="00853EAD" w:rsidRPr="00396E80" w:rsidRDefault="00853EAD" w:rsidP="00853EAD">
            <w:pPr>
              <w:spacing w:before="60"/>
              <w:jc w:val="center"/>
              <w:rPr>
                <w:sz w:val="24"/>
                <w:szCs w:val="24"/>
              </w:rPr>
            </w:pPr>
          </w:p>
          <w:p w14:paraId="2AE34A49" w14:textId="77777777" w:rsidR="00853EAD" w:rsidRPr="00396E80" w:rsidRDefault="00853EAD" w:rsidP="00853EAD">
            <w:pPr>
              <w:jc w:val="center"/>
              <w:rPr>
                <w:sz w:val="24"/>
                <w:szCs w:val="24"/>
              </w:rPr>
            </w:pPr>
          </w:p>
          <w:p w14:paraId="24224069" w14:textId="2825F5E0" w:rsidR="003D194F" w:rsidRPr="00396E80" w:rsidRDefault="00881C00" w:rsidP="00853EAD">
            <w:pPr>
              <w:spacing w:before="6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0820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EAD" w:rsidRPr="00396E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70B7A" w14:paraId="03178BD8" w14:textId="77777777" w:rsidTr="00396E80">
        <w:tc>
          <w:tcPr>
            <w:tcW w:w="1116" w:type="dxa"/>
          </w:tcPr>
          <w:p w14:paraId="2C2319F5" w14:textId="1B2C64DD" w:rsidR="00B70B7A" w:rsidRPr="00217BA9" w:rsidRDefault="00B70B7A" w:rsidP="00B70B7A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  <w:bCs/>
              </w:rPr>
            </w:pPr>
            <w:r w:rsidRPr="00217BA9">
              <w:rPr>
                <w:b/>
                <w:bCs/>
              </w:rPr>
              <w:t>LOC</w:t>
            </w:r>
          </w:p>
        </w:tc>
        <w:tc>
          <w:tcPr>
            <w:tcW w:w="8964" w:type="dxa"/>
          </w:tcPr>
          <w:p w14:paraId="59A7A6D1" w14:textId="23AC9FBE" w:rsidR="00B70B7A" w:rsidRPr="00217BA9" w:rsidRDefault="00B70B7A" w:rsidP="00217BA9">
            <w:r w:rsidRPr="008710B7">
              <w:t>Placing county provided written documentation that lower level</w:t>
            </w:r>
            <w:r w:rsidR="0053471D">
              <w:t>s</w:t>
            </w:r>
            <w:r w:rsidRPr="008710B7">
              <w:t xml:space="preserve"> of intervention were insufficient and Group Home/STRTP level of care is warranted</w:t>
            </w:r>
            <w:r w:rsidR="00217BA9">
              <w:t xml:space="preserve"> (may be part of NOPT</w:t>
            </w:r>
            <w:r w:rsidR="00DB5422">
              <w:t xml:space="preserve"> or QI Assessment</w:t>
            </w:r>
            <w:r w:rsidR="00217BA9">
              <w:t>)</w:t>
            </w:r>
          </w:p>
        </w:tc>
        <w:tc>
          <w:tcPr>
            <w:tcW w:w="544" w:type="dxa"/>
            <w:vAlign w:val="center"/>
          </w:tcPr>
          <w:p w14:paraId="0DA19C0D" w14:textId="6843A298" w:rsidR="00B70B7A" w:rsidRPr="002778FF" w:rsidRDefault="00881C00" w:rsidP="0075576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7686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BA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6" w:type="dxa"/>
            <w:vAlign w:val="center"/>
          </w:tcPr>
          <w:p w14:paraId="0BEC4B75" w14:textId="322F45CF" w:rsidR="00B70B7A" w:rsidRPr="002778FF" w:rsidRDefault="00881C00" w:rsidP="0075576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2267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BA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70B7A" w14:paraId="17320BC3" w14:textId="77777777" w:rsidTr="00396E80">
        <w:tc>
          <w:tcPr>
            <w:tcW w:w="1116" w:type="dxa"/>
          </w:tcPr>
          <w:p w14:paraId="395C83C2" w14:textId="00A119DE" w:rsidR="00B70B7A" w:rsidRPr="00217BA9" w:rsidRDefault="00B70B7A" w:rsidP="00B70B7A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  <w:bCs/>
              </w:rPr>
            </w:pPr>
            <w:r w:rsidRPr="00217BA9">
              <w:rPr>
                <w:b/>
                <w:bCs/>
              </w:rPr>
              <w:t>SMHS</w:t>
            </w:r>
          </w:p>
        </w:tc>
        <w:tc>
          <w:tcPr>
            <w:tcW w:w="8964" w:type="dxa"/>
          </w:tcPr>
          <w:p w14:paraId="2D377C5A" w14:textId="0DBCD821" w:rsidR="00B70B7A" w:rsidRDefault="0053471D">
            <w:r>
              <w:t>Placing county provided written documentation that c</w:t>
            </w:r>
            <w:r w:rsidR="00875565" w:rsidRPr="00875565">
              <w:t xml:space="preserve">lient meets Medical Necessity, and the level of Specialty Mental Health Services offered through the San Diego County contract is necessary to address client's </w:t>
            </w:r>
            <w:r w:rsidR="00E00F98" w:rsidRPr="00875565">
              <w:t>needs</w:t>
            </w:r>
            <w:r w:rsidR="00E00F98">
              <w:t xml:space="preserve"> (may be part of NOPT</w:t>
            </w:r>
            <w:r w:rsidR="006A6C80">
              <w:t xml:space="preserve"> or QI Assessment</w:t>
            </w:r>
            <w:r w:rsidR="00E00F98">
              <w:t>)</w:t>
            </w:r>
          </w:p>
        </w:tc>
        <w:tc>
          <w:tcPr>
            <w:tcW w:w="544" w:type="dxa"/>
            <w:vAlign w:val="center"/>
          </w:tcPr>
          <w:p w14:paraId="54AA74F0" w14:textId="2781CEBC" w:rsidR="00B70B7A" w:rsidRPr="002778FF" w:rsidRDefault="00881C00" w:rsidP="0075576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1679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BA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6" w:type="dxa"/>
            <w:vAlign w:val="center"/>
          </w:tcPr>
          <w:p w14:paraId="2A54EDC3" w14:textId="626A78F4" w:rsidR="00B70B7A" w:rsidRPr="002778FF" w:rsidRDefault="00881C00" w:rsidP="0075576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1537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BA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70B7A" w14:paraId="3F613AA4" w14:textId="77777777" w:rsidTr="000F6D97">
        <w:trPr>
          <w:trHeight w:val="1880"/>
        </w:trPr>
        <w:tc>
          <w:tcPr>
            <w:tcW w:w="1116" w:type="dxa"/>
          </w:tcPr>
          <w:p w14:paraId="75F9FAF9" w14:textId="6E85F06F" w:rsidR="00B70B7A" w:rsidRPr="00217BA9" w:rsidRDefault="00B70B7A" w:rsidP="00B70B7A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  <w:bCs/>
              </w:rPr>
            </w:pPr>
            <w:r w:rsidRPr="00217BA9">
              <w:rPr>
                <w:b/>
                <w:bCs/>
              </w:rPr>
              <w:t>CFT</w:t>
            </w:r>
          </w:p>
        </w:tc>
        <w:tc>
          <w:tcPr>
            <w:tcW w:w="8964" w:type="dxa"/>
          </w:tcPr>
          <w:p w14:paraId="2377153E" w14:textId="3887C540" w:rsidR="009E6608" w:rsidRDefault="009E6608" w:rsidP="0053471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 xml:space="preserve">STRTP has </w:t>
            </w:r>
            <w:r w:rsidR="0053471D">
              <w:t>communicated</w:t>
            </w:r>
            <w:r>
              <w:t xml:space="preserve"> </w:t>
            </w:r>
            <w:r w:rsidR="0053471D">
              <w:t xml:space="preserve">to placing county </w:t>
            </w:r>
            <w:r>
              <w:t>expectation that p</w:t>
            </w:r>
            <w:r w:rsidR="00875565" w:rsidRPr="00875565">
              <w:t xml:space="preserve">lacing county </w:t>
            </w:r>
            <w:r>
              <w:t>be an active participant in all CFT Meetings</w:t>
            </w:r>
            <w:r w:rsidR="0053471D">
              <w:t>;</w:t>
            </w:r>
            <w:r>
              <w:t xml:space="preserve"> and</w:t>
            </w:r>
          </w:p>
          <w:p w14:paraId="21026F73" w14:textId="51614F25" w:rsidR="009E6608" w:rsidRDefault="009E6608" w:rsidP="0053471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 xml:space="preserve">STRTP obtained written confirmation from placing county to </w:t>
            </w:r>
            <w:r w:rsidR="00875565" w:rsidRPr="00875565">
              <w:t>be an active part of the Child and Family Team (CFT)</w:t>
            </w:r>
            <w:r w:rsidR="0053471D">
              <w:t>; and</w:t>
            </w:r>
          </w:p>
          <w:p w14:paraId="2321D619" w14:textId="20BC2569" w:rsidR="00996F22" w:rsidRDefault="00E00F98" w:rsidP="000F6D97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Ongoing v</w:t>
            </w:r>
            <w:r w:rsidR="009E6608">
              <w:t>erification</w:t>
            </w:r>
            <w:r w:rsidR="00ED26A9">
              <w:t xml:space="preserve"> of placing county participation</w:t>
            </w:r>
            <w:r w:rsidR="009E6608">
              <w:t xml:space="preserve"> is managed with STRTP ensuring active participation and documentation through CFT </w:t>
            </w:r>
            <w:r w:rsidR="00ED26A9">
              <w:t>M</w:t>
            </w:r>
            <w:r w:rsidR="009E6608">
              <w:t xml:space="preserve">eeting </w:t>
            </w:r>
            <w:r w:rsidR="00ED26A9">
              <w:t>N</w:t>
            </w:r>
            <w:r w:rsidR="009E6608">
              <w:t>otes</w:t>
            </w:r>
          </w:p>
          <w:p w14:paraId="121E1912" w14:textId="6566651E" w:rsidR="00996F22" w:rsidRDefault="006A6C80" w:rsidP="006A6C80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STRTP has discussed the options of presumptive transfer or waiver with placing agency and the CFT</w:t>
            </w:r>
          </w:p>
        </w:tc>
        <w:tc>
          <w:tcPr>
            <w:tcW w:w="544" w:type="dxa"/>
          </w:tcPr>
          <w:p w14:paraId="0B2F5FAA" w14:textId="77777777" w:rsidR="00E03F8C" w:rsidRDefault="00E03F8C" w:rsidP="00E03F8C">
            <w:pPr>
              <w:jc w:val="center"/>
              <w:rPr>
                <w:sz w:val="24"/>
                <w:szCs w:val="24"/>
              </w:rPr>
            </w:pPr>
          </w:p>
          <w:p w14:paraId="44B4A271" w14:textId="77777777" w:rsidR="00E03F8C" w:rsidRDefault="00E03F8C" w:rsidP="00E03F8C">
            <w:pPr>
              <w:jc w:val="center"/>
              <w:rPr>
                <w:sz w:val="24"/>
                <w:szCs w:val="24"/>
              </w:rPr>
            </w:pPr>
          </w:p>
          <w:p w14:paraId="54F9766E" w14:textId="3375AE83" w:rsidR="00B70B7A" w:rsidRPr="002778FF" w:rsidRDefault="00881C00" w:rsidP="00E03F8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8243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F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6" w:type="dxa"/>
          </w:tcPr>
          <w:p w14:paraId="77A28068" w14:textId="77777777" w:rsidR="00E03F8C" w:rsidRDefault="00E03F8C" w:rsidP="0075576D">
            <w:pPr>
              <w:jc w:val="center"/>
              <w:rPr>
                <w:sz w:val="24"/>
                <w:szCs w:val="24"/>
              </w:rPr>
            </w:pPr>
          </w:p>
          <w:p w14:paraId="180BAA44" w14:textId="77777777" w:rsidR="00E03F8C" w:rsidRDefault="00E03F8C" w:rsidP="0075576D">
            <w:pPr>
              <w:jc w:val="center"/>
              <w:rPr>
                <w:sz w:val="24"/>
                <w:szCs w:val="24"/>
              </w:rPr>
            </w:pPr>
          </w:p>
          <w:p w14:paraId="014140D7" w14:textId="30250A5F" w:rsidR="00B70B7A" w:rsidRPr="002778FF" w:rsidRDefault="00881C00" w:rsidP="0075576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7323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F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153AEB3F" w14:textId="0F21323F" w:rsidR="000F6D97" w:rsidRDefault="000F6D97" w:rsidP="00F233DC">
      <w:pPr>
        <w:tabs>
          <w:tab w:val="left" w:pos="864"/>
          <w:tab w:val="left" w:pos="4740"/>
          <w:tab w:val="left" w:pos="10116"/>
        </w:tabs>
      </w:pPr>
    </w:p>
    <w:p w14:paraId="079143E0" w14:textId="6AE5A98F" w:rsidR="000F6D97" w:rsidRDefault="000F6D97" w:rsidP="00F233DC">
      <w:pPr>
        <w:tabs>
          <w:tab w:val="left" w:pos="864"/>
          <w:tab w:val="left" w:pos="4740"/>
          <w:tab w:val="left" w:pos="10116"/>
        </w:tabs>
      </w:pPr>
    </w:p>
    <w:p w14:paraId="07A6D434" w14:textId="0E0CB117" w:rsidR="000F6D97" w:rsidRDefault="000F6D97" w:rsidP="000F6D97">
      <w:pPr>
        <w:tabs>
          <w:tab w:val="left" w:pos="7620"/>
        </w:tabs>
      </w:pPr>
      <w:r>
        <w:tab/>
      </w:r>
    </w:p>
    <w:tbl>
      <w:tblPr>
        <w:tblStyle w:val="TableGrid"/>
        <w:tblW w:w="1125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6018"/>
        <w:gridCol w:w="5232"/>
      </w:tblGrid>
      <w:tr w:rsidR="000F6D97" w:rsidRPr="00F679AE" w14:paraId="25243038" w14:textId="77777777" w:rsidTr="00052A03">
        <w:tc>
          <w:tcPr>
            <w:tcW w:w="6018" w:type="dxa"/>
            <w:shd w:val="clear" w:color="auto" w:fill="D9E2F3" w:themeFill="accent1" w:themeFillTint="33"/>
          </w:tcPr>
          <w:p w14:paraId="7C2A7160" w14:textId="0E0CB117" w:rsidR="000F6D97" w:rsidRPr="00F679AE" w:rsidRDefault="000F6D97" w:rsidP="00052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Completed by </w:t>
            </w:r>
            <w:r w:rsidRPr="00F679AE">
              <w:rPr>
                <w:b/>
                <w:bCs/>
              </w:rPr>
              <w:t>STRTP</w:t>
            </w:r>
          </w:p>
        </w:tc>
        <w:tc>
          <w:tcPr>
            <w:tcW w:w="5232" w:type="dxa"/>
            <w:shd w:val="clear" w:color="auto" w:fill="D9E2F3" w:themeFill="accent1" w:themeFillTint="33"/>
          </w:tcPr>
          <w:p w14:paraId="034C6751" w14:textId="77777777" w:rsidR="000F6D97" w:rsidRPr="00F679AE" w:rsidRDefault="000F6D97" w:rsidP="00052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Completed by </w:t>
            </w:r>
            <w:r w:rsidRPr="00F679AE">
              <w:rPr>
                <w:b/>
                <w:bCs/>
              </w:rPr>
              <w:t xml:space="preserve">COR </w:t>
            </w:r>
          </w:p>
        </w:tc>
      </w:tr>
      <w:tr w:rsidR="000F6D97" w:rsidRPr="00136CB4" w14:paraId="6BCD5050" w14:textId="77777777" w:rsidTr="00052A03">
        <w:trPr>
          <w:trHeight w:val="3356"/>
        </w:trPr>
        <w:tc>
          <w:tcPr>
            <w:tcW w:w="6018" w:type="dxa"/>
          </w:tcPr>
          <w:p w14:paraId="785AAB1C" w14:textId="77777777" w:rsidR="000F6D97" w:rsidRPr="00E00F98" w:rsidRDefault="000F6D97" w:rsidP="00052A03">
            <w:pPr>
              <w:rPr>
                <w:b/>
                <w:bCs/>
                <w:sz w:val="10"/>
                <w:szCs w:val="10"/>
              </w:rPr>
            </w:pPr>
          </w:p>
          <w:p w14:paraId="49634F0D" w14:textId="77777777" w:rsidR="000F6D97" w:rsidRPr="00CA6BA1" w:rsidRDefault="000F6D97" w:rsidP="00052A03">
            <w:pPr>
              <w:rPr>
                <w:b/>
                <w:bCs/>
              </w:rPr>
            </w:pPr>
            <w:r w:rsidRPr="00CA6BA1">
              <w:rPr>
                <w:b/>
                <w:bCs/>
              </w:rPr>
              <w:t>AB1299 STRTP Admission Report and NOPT form was securely submitted to:</w:t>
            </w:r>
          </w:p>
          <w:p w14:paraId="01DC858F" w14:textId="77777777" w:rsidR="000F6D97" w:rsidRPr="00CA6BA1" w:rsidRDefault="00881C00" w:rsidP="00052A03">
            <w:pPr>
              <w:ind w:left="288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05126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D97" w:rsidRPr="00CA6BA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F6D97" w:rsidRPr="00CA6BA1">
              <w:rPr>
                <w:b/>
                <w:bCs/>
              </w:rPr>
              <w:t xml:space="preserve"> BHS COR via secure email on date: </w:t>
            </w:r>
            <w:r w:rsidR="000F6D97" w:rsidRPr="005F49A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F6D97" w:rsidRPr="005F49A9">
              <w:instrText xml:space="preserve"> FORMTEXT </w:instrText>
            </w:r>
            <w:r w:rsidR="000F6D97" w:rsidRPr="005F49A9">
              <w:fldChar w:fldCharType="separate"/>
            </w:r>
            <w:r w:rsidR="000F6D97">
              <w:t> </w:t>
            </w:r>
            <w:r w:rsidR="000F6D97">
              <w:t> </w:t>
            </w:r>
            <w:r w:rsidR="000F6D97">
              <w:t> </w:t>
            </w:r>
            <w:r w:rsidR="000F6D97">
              <w:t> </w:t>
            </w:r>
            <w:r w:rsidR="000F6D97">
              <w:t> </w:t>
            </w:r>
            <w:r w:rsidR="000F6D97" w:rsidRPr="005F49A9">
              <w:fldChar w:fldCharType="end"/>
            </w:r>
          </w:p>
          <w:p w14:paraId="03FC7EA4" w14:textId="77777777" w:rsidR="000F6D97" w:rsidRPr="00CA6BA1" w:rsidRDefault="00881C00" w:rsidP="00052A03">
            <w:pPr>
              <w:ind w:left="288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80100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D9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F6D97" w:rsidRPr="00CA6BA1">
              <w:rPr>
                <w:b/>
                <w:bCs/>
              </w:rPr>
              <w:t xml:space="preserve"> Faxed to Optum at 866-220-4495 on date: </w:t>
            </w:r>
            <w:r w:rsidR="000F6D97" w:rsidRPr="005F49A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F6D97" w:rsidRPr="005F49A9">
              <w:instrText xml:space="preserve"> FORMTEXT </w:instrText>
            </w:r>
            <w:r w:rsidR="000F6D97" w:rsidRPr="005F49A9">
              <w:fldChar w:fldCharType="separate"/>
            </w:r>
            <w:r w:rsidR="000F6D97">
              <w:t> </w:t>
            </w:r>
            <w:r w:rsidR="000F6D97">
              <w:t> </w:t>
            </w:r>
            <w:r w:rsidR="000F6D97">
              <w:t> </w:t>
            </w:r>
            <w:r w:rsidR="000F6D97">
              <w:t> </w:t>
            </w:r>
            <w:r w:rsidR="000F6D97">
              <w:t> </w:t>
            </w:r>
            <w:r w:rsidR="000F6D97" w:rsidRPr="005F49A9">
              <w:fldChar w:fldCharType="end"/>
            </w:r>
          </w:p>
          <w:p w14:paraId="08931C32" w14:textId="77777777" w:rsidR="000F6D97" w:rsidRPr="00CA6BA1" w:rsidRDefault="000F6D97" w:rsidP="00052A03">
            <w:pPr>
              <w:spacing w:line="120" w:lineRule="auto"/>
              <w:rPr>
                <w:b/>
                <w:bCs/>
              </w:rPr>
            </w:pPr>
          </w:p>
          <w:p w14:paraId="0EAD60A2" w14:textId="77777777" w:rsidR="000F6D97" w:rsidRPr="00CA6BA1" w:rsidRDefault="000F6D97" w:rsidP="00052A03">
            <w:pPr>
              <w:rPr>
                <w:b/>
                <w:bCs/>
              </w:rPr>
            </w:pPr>
            <w:r w:rsidRPr="00CA6BA1">
              <w:rPr>
                <w:b/>
                <w:bCs/>
              </w:rPr>
              <w:t>Documentation for items 1-</w:t>
            </w:r>
            <w:r>
              <w:rPr>
                <w:b/>
                <w:bCs/>
              </w:rPr>
              <w:t>6</w:t>
            </w:r>
            <w:r w:rsidRPr="00CA6BA1">
              <w:rPr>
                <w:b/>
                <w:bCs/>
              </w:rPr>
              <w:t xml:space="preserve"> above verified by:</w:t>
            </w:r>
          </w:p>
          <w:p w14:paraId="2C60CD18" w14:textId="77777777" w:rsidR="000F6D97" w:rsidRPr="00CA6BA1" w:rsidRDefault="000F6D97" w:rsidP="00052A03">
            <w:pPr>
              <w:ind w:left="288"/>
              <w:rPr>
                <w:b/>
                <w:bCs/>
              </w:rPr>
            </w:pPr>
            <w:r w:rsidRPr="00CA6BA1">
              <w:rPr>
                <w:b/>
                <w:bCs/>
              </w:rPr>
              <w:t xml:space="preserve">Legal Entity Name: </w:t>
            </w:r>
            <w:r w:rsidRPr="005F49A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F49A9">
              <w:instrText xml:space="preserve"> FORMTEXT </w:instrText>
            </w:r>
            <w:r w:rsidRPr="005F49A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F49A9">
              <w:fldChar w:fldCharType="end"/>
            </w:r>
          </w:p>
          <w:p w14:paraId="18A8E50B" w14:textId="77777777" w:rsidR="000F6D97" w:rsidRPr="00CA6BA1" w:rsidRDefault="000F6D97" w:rsidP="00052A03">
            <w:pPr>
              <w:ind w:left="288"/>
              <w:rPr>
                <w:b/>
                <w:bCs/>
              </w:rPr>
            </w:pPr>
            <w:r w:rsidRPr="00CA6BA1">
              <w:rPr>
                <w:b/>
                <w:bCs/>
              </w:rPr>
              <w:t xml:space="preserve">Program Name: </w:t>
            </w:r>
            <w:r w:rsidRPr="005F49A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F49A9">
              <w:instrText xml:space="preserve"> FORMTEXT </w:instrText>
            </w:r>
            <w:r w:rsidRPr="005F49A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F49A9">
              <w:fldChar w:fldCharType="end"/>
            </w:r>
          </w:p>
          <w:p w14:paraId="226789E0" w14:textId="77777777" w:rsidR="000F6D97" w:rsidRPr="00CA6BA1" w:rsidRDefault="000F6D97" w:rsidP="00052A03">
            <w:pPr>
              <w:ind w:left="288"/>
              <w:rPr>
                <w:b/>
                <w:bCs/>
              </w:rPr>
            </w:pPr>
            <w:r w:rsidRPr="00CA6BA1">
              <w:rPr>
                <w:b/>
                <w:bCs/>
              </w:rPr>
              <w:t xml:space="preserve">Program Manager’s Name: </w:t>
            </w:r>
            <w:r w:rsidRPr="005F49A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F49A9">
              <w:instrText xml:space="preserve"> FORMTEXT </w:instrText>
            </w:r>
            <w:r w:rsidRPr="005F49A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F49A9">
              <w:fldChar w:fldCharType="end"/>
            </w:r>
          </w:p>
          <w:p w14:paraId="792116A9" w14:textId="77777777" w:rsidR="000F6D97" w:rsidRPr="00CA6BA1" w:rsidRDefault="000F6D97" w:rsidP="00052A03">
            <w:pPr>
              <w:spacing w:line="120" w:lineRule="auto"/>
              <w:rPr>
                <w:b/>
                <w:bCs/>
              </w:rPr>
            </w:pPr>
          </w:p>
          <w:p w14:paraId="056F4BC2" w14:textId="77777777" w:rsidR="000F6D97" w:rsidRPr="00DA49FF" w:rsidRDefault="000F6D97" w:rsidP="00052A03">
            <w:pPr>
              <w:rPr>
                <w:b/>
                <w:bCs/>
                <w:color w:val="FF0000"/>
              </w:rPr>
            </w:pPr>
            <w:r w:rsidRPr="00CA6BA1">
              <w:rPr>
                <w:b/>
                <w:bCs/>
              </w:rPr>
              <w:t>Comments</w:t>
            </w:r>
            <w:r>
              <w:rPr>
                <w:b/>
                <w:bCs/>
              </w:rPr>
              <w:t xml:space="preserve"> </w:t>
            </w:r>
            <w:r w:rsidRPr="003960FC">
              <w:t>(include rationale for any question marked “no” on question #1-6):</w:t>
            </w:r>
            <w:r w:rsidRPr="00CA6BA1">
              <w:rPr>
                <w:b/>
                <w:bCs/>
              </w:rPr>
              <w:t xml:space="preserve"> </w:t>
            </w:r>
            <w:r w:rsidRPr="005F49A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F49A9">
              <w:instrText xml:space="preserve"> FORMTEXT </w:instrText>
            </w:r>
            <w:r w:rsidRPr="005F49A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F49A9">
              <w:fldChar w:fldCharType="end"/>
            </w:r>
          </w:p>
        </w:tc>
        <w:tc>
          <w:tcPr>
            <w:tcW w:w="5232" w:type="dxa"/>
          </w:tcPr>
          <w:p w14:paraId="19B9F66B" w14:textId="77777777" w:rsidR="000F6D97" w:rsidRPr="00E00F98" w:rsidRDefault="000F6D97" w:rsidP="00052A03">
            <w:pPr>
              <w:rPr>
                <w:b/>
                <w:bCs/>
                <w:sz w:val="10"/>
                <w:szCs w:val="10"/>
              </w:rPr>
            </w:pPr>
          </w:p>
          <w:p w14:paraId="0E2F2F68" w14:textId="77777777" w:rsidR="000F6D97" w:rsidRPr="00CA6BA1" w:rsidRDefault="000F6D97" w:rsidP="00052A03">
            <w:r w:rsidRPr="00CA6BA1">
              <w:rPr>
                <w:b/>
                <w:bCs/>
              </w:rPr>
              <w:t xml:space="preserve">Any “NO” notation was reviewed by COR on: </w:t>
            </w:r>
            <w:r w:rsidRPr="00CA6BA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A6BA1">
              <w:instrText xml:space="preserve"> FORMTEXT </w:instrText>
            </w:r>
            <w:r w:rsidRPr="00CA6BA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A6BA1">
              <w:fldChar w:fldCharType="end"/>
            </w:r>
          </w:p>
          <w:p w14:paraId="433A55AA" w14:textId="77777777" w:rsidR="000F6D97" w:rsidRPr="00CA6BA1" w:rsidRDefault="000F6D97" w:rsidP="00052A03">
            <w:pPr>
              <w:rPr>
                <w:b/>
                <w:bCs/>
              </w:rPr>
            </w:pPr>
          </w:p>
          <w:p w14:paraId="2FF52D08" w14:textId="77777777" w:rsidR="000F6D97" w:rsidRPr="00136CB4" w:rsidRDefault="000F6D97" w:rsidP="00052A03">
            <w:pPr>
              <w:rPr>
                <w:b/>
                <w:bCs/>
                <w:sz w:val="20"/>
                <w:szCs w:val="20"/>
              </w:rPr>
            </w:pPr>
            <w:r w:rsidRPr="00CA6BA1">
              <w:rPr>
                <w:b/>
                <w:bCs/>
              </w:rPr>
              <w:t xml:space="preserve">Notes: </w:t>
            </w:r>
            <w:r w:rsidRPr="005F49A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F49A9">
              <w:instrText xml:space="preserve"> FORMTEXT </w:instrText>
            </w:r>
            <w:r w:rsidRPr="005F49A9">
              <w:fldChar w:fldCharType="separate"/>
            </w:r>
            <w:r w:rsidRPr="005F49A9">
              <w:t> </w:t>
            </w:r>
            <w:r w:rsidRPr="005F49A9">
              <w:t> </w:t>
            </w:r>
            <w:r w:rsidRPr="005F49A9">
              <w:t> </w:t>
            </w:r>
            <w:r w:rsidRPr="005F49A9">
              <w:t> </w:t>
            </w:r>
            <w:r w:rsidRPr="005F49A9">
              <w:t> </w:t>
            </w:r>
            <w:r w:rsidRPr="005F49A9">
              <w:fldChar w:fldCharType="end"/>
            </w:r>
          </w:p>
        </w:tc>
      </w:tr>
    </w:tbl>
    <w:p w14:paraId="53F26217" w14:textId="3BDC8083" w:rsidR="00136CB4" w:rsidRPr="00136CB4" w:rsidRDefault="00F233DC" w:rsidP="00F233DC">
      <w:pPr>
        <w:tabs>
          <w:tab w:val="left" w:pos="864"/>
          <w:tab w:val="left" w:pos="4740"/>
          <w:tab w:val="left" w:pos="10116"/>
        </w:tabs>
      </w:pPr>
      <w:r>
        <w:tab/>
      </w:r>
      <w:r>
        <w:tab/>
      </w:r>
    </w:p>
    <w:sectPr w:rsidR="00136CB4" w:rsidRPr="00136CB4" w:rsidSect="008710B7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E418" w14:textId="77777777" w:rsidR="0015690E" w:rsidRDefault="0015690E" w:rsidP="00136CB4">
      <w:pPr>
        <w:spacing w:after="0" w:line="240" w:lineRule="auto"/>
      </w:pPr>
      <w:r>
        <w:separator/>
      </w:r>
    </w:p>
  </w:endnote>
  <w:endnote w:type="continuationSeparator" w:id="0">
    <w:p w14:paraId="0001EECF" w14:textId="77777777" w:rsidR="0015690E" w:rsidRDefault="0015690E" w:rsidP="0013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AFADA" w14:textId="1FB1E8C6" w:rsidR="000F6D97" w:rsidRPr="000F6D97" w:rsidRDefault="000C5E80" w:rsidP="000F6D97">
    <w:pPr>
      <w:pStyle w:val="Footer"/>
      <w:rPr>
        <w:i/>
        <w:iCs/>
        <w:sz w:val="20"/>
        <w:szCs w:val="20"/>
      </w:rPr>
    </w:pPr>
    <w:r>
      <w:rPr>
        <w:sz w:val="20"/>
        <w:szCs w:val="20"/>
      </w:rPr>
      <w:t xml:space="preserve">Revised </w:t>
    </w:r>
    <w:r w:rsidRPr="000C5E80">
      <w:rPr>
        <w:sz w:val="20"/>
        <w:szCs w:val="20"/>
      </w:rPr>
      <w:t>3</w:t>
    </w:r>
    <w:r w:rsidR="000F6D97" w:rsidRPr="000C5E80">
      <w:rPr>
        <w:sz w:val="20"/>
        <w:szCs w:val="20"/>
      </w:rPr>
      <w:t>.</w:t>
    </w:r>
    <w:r w:rsidR="00BD7701" w:rsidRPr="000C5E80">
      <w:rPr>
        <w:sz w:val="20"/>
        <w:szCs w:val="20"/>
      </w:rPr>
      <w:t>2</w:t>
    </w:r>
    <w:r w:rsidR="00881C00">
      <w:rPr>
        <w:sz w:val="20"/>
        <w:szCs w:val="20"/>
      </w:rPr>
      <w:t>4</w:t>
    </w:r>
    <w:r w:rsidR="000F6D97" w:rsidRPr="000C5E80">
      <w:rPr>
        <w:sz w:val="20"/>
        <w:szCs w:val="20"/>
      </w:rPr>
      <w:t>.22</w:t>
    </w:r>
    <w:r w:rsidRPr="000C5E80">
      <w:rPr>
        <w:sz w:val="20"/>
        <w:szCs w:val="20"/>
      </w:rPr>
      <w:t xml:space="preserve">                                                                                                          </w:t>
    </w:r>
    <w:r w:rsidR="000F6D97">
      <w:rPr>
        <w:i/>
        <w:iCs/>
        <w:sz w:val="20"/>
        <w:szCs w:val="20"/>
      </w:rPr>
      <w:tab/>
    </w:r>
    <w:r w:rsidR="000F6D97">
      <w:rPr>
        <w:i/>
        <w:iCs/>
        <w:sz w:val="20"/>
        <w:szCs w:val="20"/>
      </w:rPr>
      <w:tab/>
    </w:r>
    <w:sdt>
      <w:sdtPr>
        <w:id w:val="659739622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0F6D97" w:rsidRPr="000F6D97">
          <w:rPr>
            <w:sz w:val="20"/>
            <w:szCs w:val="20"/>
          </w:rPr>
          <w:t xml:space="preserve">Page | </w:t>
        </w:r>
        <w:r w:rsidR="000F6D97" w:rsidRPr="000F6D97">
          <w:rPr>
            <w:sz w:val="20"/>
            <w:szCs w:val="20"/>
          </w:rPr>
          <w:fldChar w:fldCharType="begin"/>
        </w:r>
        <w:r w:rsidR="000F6D97" w:rsidRPr="000F6D97">
          <w:rPr>
            <w:sz w:val="20"/>
            <w:szCs w:val="20"/>
          </w:rPr>
          <w:instrText xml:space="preserve"> PAGE   \* MERGEFORMAT </w:instrText>
        </w:r>
        <w:r w:rsidR="000F6D97" w:rsidRPr="000F6D97">
          <w:rPr>
            <w:sz w:val="20"/>
            <w:szCs w:val="20"/>
          </w:rPr>
          <w:fldChar w:fldCharType="separate"/>
        </w:r>
        <w:r w:rsidR="000F6D97" w:rsidRPr="000F6D97">
          <w:rPr>
            <w:noProof/>
            <w:sz w:val="20"/>
            <w:szCs w:val="20"/>
          </w:rPr>
          <w:t>2</w:t>
        </w:r>
        <w:r w:rsidR="000F6D97" w:rsidRPr="000F6D97">
          <w:rPr>
            <w:noProof/>
            <w:sz w:val="20"/>
            <w:szCs w:val="20"/>
          </w:rPr>
          <w:fldChar w:fldCharType="end"/>
        </w:r>
        <w:r w:rsidR="000F6D97" w:rsidRPr="000F6D97">
          <w:rPr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67A97" w14:textId="77777777" w:rsidR="0015690E" w:rsidRDefault="0015690E" w:rsidP="00136CB4">
      <w:pPr>
        <w:spacing w:after="0" w:line="240" w:lineRule="auto"/>
      </w:pPr>
      <w:r>
        <w:separator/>
      </w:r>
    </w:p>
  </w:footnote>
  <w:footnote w:type="continuationSeparator" w:id="0">
    <w:p w14:paraId="03CD71D2" w14:textId="77777777" w:rsidR="0015690E" w:rsidRDefault="0015690E" w:rsidP="00136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599D"/>
    <w:multiLevelType w:val="hybridMultilevel"/>
    <w:tmpl w:val="37B8FF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289A"/>
    <w:multiLevelType w:val="hybridMultilevel"/>
    <w:tmpl w:val="8CDEA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20BA1"/>
    <w:multiLevelType w:val="hybridMultilevel"/>
    <w:tmpl w:val="BDEA47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40F6E"/>
    <w:multiLevelType w:val="hybridMultilevel"/>
    <w:tmpl w:val="E660B4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7539D"/>
    <w:multiLevelType w:val="hybridMultilevel"/>
    <w:tmpl w:val="EF94B3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C12DB"/>
    <w:multiLevelType w:val="hybridMultilevel"/>
    <w:tmpl w:val="056083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A5758"/>
    <w:multiLevelType w:val="hybridMultilevel"/>
    <w:tmpl w:val="BA2238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556E07"/>
    <w:multiLevelType w:val="hybridMultilevel"/>
    <w:tmpl w:val="47002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p0FlS0Tc8i0LTAeqDZBeAfYKxoLQ2qrlUx/gIq2UqKf/j9DxrYnrxEmvIKR18AK+XFUSKmiMXOrOS2WxuR3Xg==" w:salt="Tw33q/BDDJIC3GiTSKlyQ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BE"/>
    <w:rsid w:val="00021219"/>
    <w:rsid w:val="000349A5"/>
    <w:rsid w:val="000C5E80"/>
    <w:rsid w:val="000F6D97"/>
    <w:rsid w:val="0012111C"/>
    <w:rsid w:val="001326BD"/>
    <w:rsid w:val="00136CB4"/>
    <w:rsid w:val="001434D9"/>
    <w:rsid w:val="0015690E"/>
    <w:rsid w:val="001F1DCE"/>
    <w:rsid w:val="00207BBE"/>
    <w:rsid w:val="00217BA9"/>
    <w:rsid w:val="00231851"/>
    <w:rsid w:val="002778FF"/>
    <w:rsid w:val="002C5311"/>
    <w:rsid w:val="003960FC"/>
    <w:rsid w:val="00396E80"/>
    <w:rsid w:val="003B404D"/>
    <w:rsid w:val="003D194F"/>
    <w:rsid w:val="003E1C92"/>
    <w:rsid w:val="003F60DA"/>
    <w:rsid w:val="004473D1"/>
    <w:rsid w:val="004F034B"/>
    <w:rsid w:val="005142E6"/>
    <w:rsid w:val="0053471D"/>
    <w:rsid w:val="00591302"/>
    <w:rsid w:val="005A70D9"/>
    <w:rsid w:val="005B3D47"/>
    <w:rsid w:val="005C7BA0"/>
    <w:rsid w:val="005F49A9"/>
    <w:rsid w:val="006A6C80"/>
    <w:rsid w:val="006F3CFF"/>
    <w:rsid w:val="007446DC"/>
    <w:rsid w:val="0075576D"/>
    <w:rsid w:val="00780FF6"/>
    <w:rsid w:val="007F6381"/>
    <w:rsid w:val="00806AF1"/>
    <w:rsid w:val="00853EAD"/>
    <w:rsid w:val="008563A3"/>
    <w:rsid w:val="008710B7"/>
    <w:rsid w:val="00875565"/>
    <w:rsid w:val="00881C00"/>
    <w:rsid w:val="008B5370"/>
    <w:rsid w:val="008D627B"/>
    <w:rsid w:val="00926314"/>
    <w:rsid w:val="009633A6"/>
    <w:rsid w:val="00996F22"/>
    <w:rsid w:val="009E6608"/>
    <w:rsid w:val="00AB7BC0"/>
    <w:rsid w:val="00AF0FFE"/>
    <w:rsid w:val="00B315D4"/>
    <w:rsid w:val="00B70B7A"/>
    <w:rsid w:val="00BC7B40"/>
    <w:rsid w:val="00BD04A5"/>
    <w:rsid w:val="00BD7701"/>
    <w:rsid w:val="00C25291"/>
    <w:rsid w:val="00C33639"/>
    <w:rsid w:val="00C57A0B"/>
    <w:rsid w:val="00CA6BA1"/>
    <w:rsid w:val="00CB434A"/>
    <w:rsid w:val="00CF732D"/>
    <w:rsid w:val="00D24FEC"/>
    <w:rsid w:val="00D45D49"/>
    <w:rsid w:val="00D94BC7"/>
    <w:rsid w:val="00D97B9F"/>
    <w:rsid w:val="00DA49FF"/>
    <w:rsid w:val="00DB3B45"/>
    <w:rsid w:val="00DB5422"/>
    <w:rsid w:val="00DC40E1"/>
    <w:rsid w:val="00DE0813"/>
    <w:rsid w:val="00DF7042"/>
    <w:rsid w:val="00E00F98"/>
    <w:rsid w:val="00E03F8C"/>
    <w:rsid w:val="00E5371F"/>
    <w:rsid w:val="00E57F44"/>
    <w:rsid w:val="00ED26A9"/>
    <w:rsid w:val="00ED3603"/>
    <w:rsid w:val="00F05AE0"/>
    <w:rsid w:val="00F154B1"/>
    <w:rsid w:val="00F233DC"/>
    <w:rsid w:val="00F679AE"/>
    <w:rsid w:val="00FE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2FCFB"/>
  <w15:chartTrackingRefBased/>
  <w15:docId w15:val="{98952D4E-8C56-400E-8424-404DBD06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10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0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10B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710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6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CB4"/>
  </w:style>
  <w:style w:type="paragraph" w:styleId="Footer">
    <w:name w:val="footer"/>
    <w:basedOn w:val="Normal"/>
    <w:link w:val="FooterChar"/>
    <w:uiPriority w:val="99"/>
    <w:unhideWhenUsed/>
    <w:rsid w:val="00136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CB4"/>
  </w:style>
  <w:style w:type="paragraph" w:styleId="BalloonText">
    <w:name w:val="Balloon Text"/>
    <w:basedOn w:val="Normal"/>
    <w:link w:val="BalloonTextChar"/>
    <w:uiPriority w:val="99"/>
    <w:semiHidden/>
    <w:unhideWhenUsed/>
    <w:rsid w:val="002C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3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4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7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cs.ca.gov/Documents/STRTP-Regulations-version-I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tumsandiego.com/content/dam/san-diego/documents/organizationalproviders/billing-unit/billing-unit-resources/Third-Party%20Billing%20Instruction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dss.ca.gov/inforesources/foster-care/presumptive-transfer/county-points-of-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3668</Characters>
  <Application>Microsoft Office Word</Application>
  <DocSecurity>0</DocSecurity>
  <Lines>63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Seth</dc:creator>
  <cp:keywords/>
  <dc:description/>
  <cp:lastModifiedBy>Williams, Seth</cp:lastModifiedBy>
  <cp:revision>2</cp:revision>
  <dcterms:created xsi:type="dcterms:W3CDTF">2022-03-24T21:50:00Z</dcterms:created>
  <dcterms:modified xsi:type="dcterms:W3CDTF">2022-03-24T21:50:00Z</dcterms:modified>
</cp:coreProperties>
</file>